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8556B" w14:textId="77777777" w:rsidR="00D00E9D" w:rsidRDefault="008E25A1">
      <w:pPr>
        <w:pStyle w:val="Plattetekst"/>
        <w:ind w:left="3897"/>
        <w:rPr>
          <w:rFonts w:ascii="Times New Roman"/>
          <w:sz w:val="20"/>
        </w:rPr>
      </w:pPr>
      <w:r>
        <w:rPr>
          <w:rFonts w:ascii="Times New Roman"/>
          <w:noProof/>
          <w:sz w:val="20"/>
          <w:lang w:val="nl-NL" w:eastAsia="nl-NL"/>
        </w:rPr>
        <w:drawing>
          <wp:inline distT="0" distB="0" distL="0" distR="0" wp14:anchorId="1D7EFC08" wp14:editId="2B977874">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14:paraId="3BB1E2BB" w14:textId="77777777" w:rsidR="00D00E9D" w:rsidRDefault="00D00E9D">
      <w:pPr>
        <w:pStyle w:val="Plattetekst"/>
        <w:rPr>
          <w:rFonts w:ascii="Times New Roman"/>
          <w:sz w:val="20"/>
        </w:rPr>
      </w:pPr>
    </w:p>
    <w:p w14:paraId="3253F953" w14:textId="77777777" w:rsidR="00D00E9D" w:rsidRDefault="00D00E9D">
      <w:pPr>
        <w:pStyle w:val="Plattetekst"/>
        <w:rPr>
          <w:rFonts w:ascii="Times New Roman"/>
          <w:sz w:val="20"/>
        </w:rPr>
      </w:pPr>
    </w:p>
    <w:p w14:paraId="5A90B360" w14:textId="77777777" w:rsidR="00D00E9D" w:rsidRDefault="00D00E9D">
      <w:pPr>
        <w:pStyle w:val="Plattetekst"/>
        <w:spacing w:before="8"/>
        <w:rPr>
          <w:rFonts w:ascii="Times New Roman"/>
          <w:sz w:val="16"/>
        </w:rPr>
      </w:pPr>
    </w:p>
    <w:p w14:paraId="7C3E5BFD" w14:textId="77777777" w:rsidR="00D00E9D" w:rsidRPr="008E25A1" w:rsidRDefault="008E25A1">
      <w:pPr>
        <w:spacing w:before="100"/>
        <w:ind w:left="1507"/>
        <w:rPr>
          <w:sz w:val="24"/>
          <w:lang w:val="nl-NL"/>
        </w:rPr>
      </w:pPr>
      <w:r w:rsidRPr="008E25A1">
        <w:rPr>
          <w:sz w:val="24"/>
          <w:lang w:val="nl-NL"/>
        </w:rPr>
        <w:t>BIJLAGE: MOTIVERING AFWIJKINGEN OP DE UAV 2012</w:t>
      </w:r>
    </w:p>
    <w:p w14:paraId="7F5BEB3F" w14:textId="77777777" w:rsidR="00D00E9D" w:rsidRPr="008E25A1" w:rsidRDefault="008E25A1">
      <w:pPr>
        <w:pStyle w:val="Kop1"/>
        <w:spacing w:before="10"/>
        <w:rPr>
          <w:lang w:val="nl-NL"/>
        </w:rPr>
      </w:pPr>
      <w:r w:rsidRPr="008E25A1">
        <w:rPr>
          <w:lang w:val="nl-NL"/>
        </w:rPr>
        <w:t>RRU 2012, versie 20</w:t>
      </w:r>
      <w:r w:rsidR="003C6912">
        <w:rPr>
          <w:lang w:val="nl-NL"/>
        </w:rPr>
        <w:t>2</w:t>
      </w:r>
      <w:r w:rsidR="002E5FAD">
        <w:rPr>
          <w:lang w:val="nl-NL"/>
        </w:rPr>
        <w:t>1</w:t>
      </w:r>
      <w:r w:rsidRPr="008E25A1">
        <w:rPr>
          <w:lang w:val="nl-NL"/>
        </w:rPr>
        <w:t>-</w:t>
      </w:r>
      <w:r w:rsidR="002E5FAD">
        <w:rPr>
          <w:lang w:val="nl-NL"/>
        </w:rPr>
        <w:t>1</w:t>
      </w:r>
    </w:p>
    <w:p w14:paraId="045CD749" w14:textId="77777777" w:rsidR="00D00E9D" w:rsidRPr="008E25A1" w:rsidRDefault="00D00E9D">
      <w:pPr>
        <w:pStyle w:val="Plattetekst"/>
        <w:rPr>
          <w:b/>
          <w:sz w:val="22"/>
          <w:lang w:val="nl-NL"/>
        </w:rPr>
      </w:pPr>
    </w:p>
    <w:p w14:paraId="78BBC7AF" w14:textId="77777777" w:rsidR="00D00E9D" w:rsidRPr="008E25A1" w:rsidRDefault="00D00E9D">
      <w:pPr>
        <w:pStyle w:val="Plattetekst"/>
        <w:spacing w:before="1"/>
        <w:rPr>
          <w:b/>
          <w:sz w:val="25"/>
          <w:lang w:val="nl-NL"/>
        </w:rPr>
      </w:pPr>
    </w:p>
    <w:p w14:paraId="56E87F4E" w14:textId="4A988B03" w:rsidR="00D00E9D" w:rsidRPr="008E25A1" w:rsidRDefault="008E25A1">
      <w:pPr>
        <w:ind w:left="1507"/>
        <w:rPr>
          <w:b/>
          <w:sz w:val="18"/>
          <w:lang w:val="nl-NL"/>
        </w:rPr>
      </w:pPr>
      <w:r w:rsidRPr="008E25A1">
        <w:rPr>
          <w:b/>
          <w:sz w:val="18"/>
          <w:lang w:val="nl-NL"/>
        </w:rPr>
        <w:t>Bepaling 0</w:t>
      </w:r>
      <w:r w:rsidR="002E5FAD">
        <w:rPr>
          <w:b/>
          <w:sz w:val="18"/>
          <w:lang w:val="nl-NL"/>
        </w:rPr>
        <w:t>1</w:t>
      </w:r>
      <w:r w:rsidRPr="008E25A1">
        <w:rPr>
          <w:b/>
          <w:sz w:val="18"/>
          <w:lang w:val="nl-NL"/>
        </w:rPr>
        <w:t>.02.12-09</w:t>
      </w:r>
    </w:p>
    <w:p w14:paraId="3068C18F" w14:textId="77777777" w:rsidR="00D00E9D" w:rsidRPr="008E25A1" w:rsidRDefault="008E25A1">
      <w:pPr>
        <w:pStyle w:val="Plattetekst"/>
        <w:spacing w:before="16" w:line="261" w:lineRule="auto"/>
        <w:ind w:left="1507" w:right="477"/>
        <w:rPr>
          <w:lang w:val="nl-NL"/>
        </w:rPr>
      </w:pPr>
      <w:r w:rsidRPr="008E25A1">
        <w:rPr>
          <w:lang w:val="nl-NL"/>
        </w:rPr>
        <w:t>Het tekstdeel “ondanks nauwlettend toezicht” in paragraaf 12, lid 2 sub b van de UAV 2012 komt te vervallen.</w:t>
      </w:r>
    </w:p>
    <w:p w14:paraId="3DD645D8" w14:textId="77777777" w:rsidR="00D00E9D" w:rsidRPr="008E25A1" w:rsidRDefault="00D00E9D">
      <w:pPr>
        <w:pStyle w:val="Plattetekst"/>
        <w:rPr>
          <w:sz w:val="19"/>
          <w:lang w:val="nl-NL"/>
        </w:rPr>
      </w:pPr>
    </w:p>
    <w:p w14:paraId="1BAE6A38" w14:textId="77777777" w:rsidR="00D00E9D" w:rsidRPr="00032448" w:rsidRDefault="008E25A1">
      <w:pPr>
        <w:pStyle w:val="Plattetekst"/>
        <w:ind w:left="1507"/>
        <w:rPr>
          <w:lang w:val="nl-NL"/>
        </w:rPr>
      </w:pPr>
      <w:r w:rsidRPr="00032448">
        <w:rPr>
          <w:u w:val="single"/>
          <w:lang w:val="nl-NL"/>
        </w:rPr>
        <w:t>Motivatie:</w:t>
      </w:r>
    </w:p>
    <w:p w14:paraId="0D2DABA8" w14:textId="77777777" w:rsidR="00D00E9D" w:rsidRPr="008E25A1" w:rsidRDefault="008E25A1">
      <w:pPr>
        <w:pStyle w:val="Plattetekst"/>
        <w:spacing w:before="16" w:line="259" w:lineRule="auto"/>
        <w:ind w:left="1507" w:right="134"/>
        <w:rPr>
          <w:lang w:val="nl-NL"/>
        </w:rPr>
      </w:pPr>
      <w:r w:rsidRPr="008E25A1">
        <w:rPr>
          <w:lang w:val="nl-NL"/>
        </w:rPr>
        <w:t>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w:t>
      </w:r>
    </w:p>
    <w:p w14:paraId="2C1F002F" w14:textId="77777777" w:rsidR="00D00E9D" w:rsidRPr="008E25A1" w:rsidRDefault="008E25A1">
      <w:pPr>
        <w:pStyle w:val="Plattetekst"/>
        <w:spacing w:before="159" w:line="259" w:lineRule="auto"/>
        <w:ind w:left="1507" w:right="141"/>
        <w:rPr>
          <w:lang w:val="nl-NL"/>
        </w:rPr>
      </w:pPr>
      <w:r w:rsidRPr="008E25A1">
        <w:rPr>
          <w:lang w:val="nl-NL"/>
        </w:rPr>
        <w:t xml:space="preserve">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w:t>
      </w:r>
      <w:proofErr w:type="spellStart"/>
      <w:r w:rsidRPr="008E25A1">
        <w:rPr>
          <w:lang w:val="nl-NL"/>
        </w:rPr>
        <w:t>besteksniveau</w:t>
      </w:r>
      <w:proofErr w:type="spellEnd"/>
      <w:r w:rsidRPr="008E25A1">
        <w:rPr>
          <w:lang w:val="nl-NL"/>
        </w:rPr>
        <w:t xml:space="preserve"> op dit punt bewust af wijken. Een oplossing die o.a. in STABU verband is afgestemd en in goed overleg tussen betrokkenen is overeengekomen.</w:t>
      </w:r>
    </w:p>
    <w:p w14:paraId="3C56CEBC" w14:textId="77777777" w:rsidR="00D00E9D" w:rsidRPr="008E25A1" w:rsidRDefault="008E25A1">
      <w:pPr>
        <w:pStyle w:val="Plattetekst"/>
        <w:spacing w:before="159" w:line="259" w:lineRule="auto"/>
        <w:ind w:left="1507" w:right="101"/>
        <w:rPr>
          <w:lang w:val="nl-NL"/>
        </w:rPr>
      </w:pPr>
      <w:r w:rsidRPr="008E25A1">
        <w:rPr>
          <w:lang w:val="nl-NL"/>
        </w:rPr>
        <w:t>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w:t>
      </w:r>
    </w:p>
    <w:p w14:paraId="6945DCF5" w14:textId="77777777" w:rsidR="00D00E9D" w:rsidRPr="008E25A1" w:rsidRDefault="00D00E9D">
      <w:pPr>
        <w:pStyle w:val="Plattetekst"/>
        <w:spacing w:before="1"/>
        <w:rPr>
          <w:sz w:val="14"/>
          <w:lang w:val="nl-NL"/>
        </w:rPr>
      </w:pPr>
    </w:p>
    <w:p w14:paraId="383A9AF7" w14:textId="77777777" w:rsidR="00D00E9D" w:rsidRPr="008E25A1" w:rsidRDefault="00D00E9D">
      <w:pPr>
        <w:rPr>
          <w:sz w:val="13"/>
          <w:lang w:val="nl-NL"/>
        </w:rPr>
        <w:sectPr w:rsidR="00D00E9D" w:rsidRPr="008E25A1">
          <w:headerReference w:type="even" r:id="rId12"/>
          <w:headerReference w:type="default" r:id="rId13"/>
          <w:footerReference w:type="even" r:id="rId14"/>
          <w:footerReference w:type="default" r:id="rId15"/>
          <w:headerReference w:type="first" r:id="rId16"/>
          <w:footerReference w:type="first" r:id="rId17"/>
          <w:type w:val="continuous"/>
          <w:pgSz w:w="11910" w:h="16840"/>
          <w:pgMar w:top="0" w:right="880" w:bottom="280" w:left="1680" w:header="708" w:footer="708" w:gutter="0"/>
          <w:cols w:space="708"/>
        </w:sectPr>
      </w:pPr>
    </w:p>
    <w:p w14:paraId="3B57C827" w14:textId="77777777" w:rsidR="00D00E9D" w:rsidRPr="008E25A1" w:rsidRDefault="00D00E9D">
      <w:pPr>
        <w:pStyle w:val="Plattetekst"/>
        <w:rPr>
          <w:sz w:val="20"/>
          <w:lang w:val="nl-NL"/>
        </w:rPr>
      </w:pPr>
    </w:p>
    <w:p w14:paraId="31A65284" w14:textId="77777777" w:rsidR="00D00E9D" w:rsidRPr="008E25A1" w:rsidRDefault="00D00E9D">
      <w:pPr>
        <w:pStyle w:val="Plattetekst"/>
        <w:rPr>
          <w:sz w:val="20"/>
          <w:lang w:val="nl-NL"/>
        </w:rPr>
      </w:pPr>
    </w:p>
    <w:p w14:paraId="54B85D54" w14:textId="77777777" w:rsidR="00D00E9D" w:rsidRPr="008E25A1" w:rsidRDefault="00D00E9D">
      <w:pPr>
        <w:pStyle w:val="Plattetekst"/>
        <w:rPr>
          <w:sz w:val="20"/>
          <w:lang w:val="nl-NL"/>
        </w:rPr>
      </w:pPr>
    </w:p>
    <w:p w14:paraId="3FE15561" w14:textId="77777777" w:rsidR="00D00E9D" w:rsidRPr="008E25A1" w:rsidRDefault="00D00E9D">
      <w:pPr>
        <w:pStyle w:val="Plattetekst"/>
        <w:rPr>
          <w:sz w:val="20"/>
          <w:lang w:val="nl-NL"/>
        </w:rPr>
      </w:pPr>
    </w:p>
    <w:p w14:paraId="4295395D" w14:textId="77777777" w:rsidR="00D00E9D" w:rsidRPr="008E25A1" w:rsidRDefault="00D00E9D">
      <w:pPr>
        <w:pStyle w:val="Plattetekst"/>
        <w:rPr>
          <w:sz w:val="20"/>
          <w:lang w:val="nl-NL"/>
        </w:rPr>
      </w:pPr>
    </w:p>
    <w:p w14:paraId="71C6776E" w14:textId="77777777" w:rsidR="00D00E9D" w:rsidRPr="008E25A1" w:rsidRDefault="00D00E9D">
      <w:pPr>
        <w:pStyle w:val="Plattetekst"/>
        <w:spacing w:before="11"/>
        <w:rPr>
          <w:sz w:val="28"/>
          <w:lang w:val="nl-NL"/>
        </w:rPr>
      </w:pPr>
    </w:p>
    <w:p w14:paraId="65E09E36" w14:textId="77777777" w:rsidR="00D00E9D" w:rsidRPr="008E25A1" w:rsidRDefault="008E25A1">
      <w:pPr>
        <w:pStyle w:val="Plattetekst"/>
        <w:spacing w:before="101" w:line="259" w:lineRule="auto"/>
        <w:ind w:left="1507" w:right="760"/>
        <w:rPr>
          <w:lang w:val="nl-NL"/>
        </w:rPr>
      </w:pPr>
      <w:r w:rsidRPr="008E25A1">
        <w:rPr>
          <w:lang w:val="nl-NL"/>
        </w:rPr>
        <w:t>positie van de bouw aangezien het ook een weergave is van vertrouwen in de kwaliteit en de professionaliteit  van de Nederlandse bouwbedrijven.</w:t>
      </w:r>
    </w:p>
    <w:p w14:paraId="75226324" w14:textId="77777777"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14:paraId="43426100" w14:textId="77777777" w:rsidR="00D00E9D" w:rsidRPr="008E25A1" w:rsidRDefault="008E25A1">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14:paraId="3CEC6981" w14:textId="520EF040" w:rsidR="00D00E9D" w:rsidRPr="007D557C" w:rsidRDefault="008E25A1" w:rsidP="007D557C">
      <w:pPr>
        <w:pStyle w:val="Plattetekst"/>
        <w:spacing w:line="259" w:lineRule="auto"/>
        <w:ind w:left="1507" w:right="390"/>
        <w:rPr>
          <w:lang w:val="nl-NL"/>
        </w:rPr>
      </w:pPr>
      <w:r w:rsidRPr="008E25A1">
        <w:rPr>
          <w:lang w:val="nl-NL"/>
        </w:rPr>
        <w:t>Opdrachtgever behoort tot de Rijksoverheid en de solvabiliteit van Opdrachtgever staat derhalve niet ter discussie.</w:t>
      </w:r>
      <w:r w:rsidRPr="007D557C">
        <w:rPr>
          <w:i/>
          <w:color w:val="5B9BD4"/>
          <w:lang w:val="nl-NL"/>
        </w:rPr>
        <w:t>.</w:t>
      </w:r>
    </w:p>
    <w:p w14:paraId="54985AD2" w14:textId="77777777" w:rsidR="00D00E9D" w:rsidRPr="008E25A1" w:rsidRDefault="00D00E9D">
      <w:pPr>
        <w:pStyle w:val="Plattetekst"/>
        <w:spacing w:before="11"/>
        <w:rPr>
          <w:i/>
          <w:sz w:val="19"/>
          <w:lang w:val="nl-NL"/>
        </w:rPr>
      </w:pPr>
    </w:p>
    <w:p w14:paraId="25394161" w14:textId="77777777"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.02.40-19</w:t>
      </w:r>
    </w:p>
    <w:p w14:paraId="208DFCB5" w14:textId="77777777"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14:paraId="022476C3" w14:textId="77777777" w:rsidR="00D00E9D" w:rsidRPr="008E25A1" w:rsidRDefault="008E25A1">
      <w:pPr>
        <w:pStyle w:val="Plattetekst"/>
        <w:spacing w:before="160"/>
        <w:ind w:left="1507"/>
        <w:rPr>
          <w:lang w:val="nl-NL"/>
        </w:rPr>
      </w:pPr>
      <w:r w:rsidRPr="008E25A1">
        <w:rPr>
          <w:u w:val="single"/>
          <w:lang w:val="nl-NL"/>
        </w:rPr>
        <w:t>Motivatie:</w:t>
      </w:r>
    </w:p>
    <w:p w14:paraId="4BECC37F" w14:textId="77777777"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14:paraId="5514C2DE" w14:textId="77777777"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14:paraId="1884A66D" w14:textId="77777777"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14:paraId="33F16D07" w14:textId="77777777" w:rsidR="00D00E9D" w:rsidRPr="008E25A1" w:rsidRDefault="008E25A1">
      <w:pPr>
        <w:pStyle w:val="Plattetekst"/>
        <w:spacing w:before="159"/>
        <w:ind w:left="1507"/>
        <w:rPr>
          <w:lang w:val="nl-NL"/>
        </w:rPr>
      </w:pPr>
      <w:r w:rsidRPr="008E25A1">
        <w:rPr>
          <w:u w:val="single"/>
          <w:lang w:val="nl-NL"/>
        </w:rPr>
        <w:t>Motivatie:</w:t>
      </w:r>
    </w:p>
    <w:p w14:paraId="4FF07FAE" w14:textId="77777777" w:rsidR="00D00E9D" w:rsidRPr="008E25A1" w:rsidRDefault="008E25A1">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p w14:paraId="585F23C1" w14:textId="77777777" w:rsidR="00D00E9D" w:rsidRPr="008E25A1" w:rsidRDefault="00D00E9D">
      <w:pPr>
        <w:pStyle w:val="Plattetekst"/>
        <w:rPr>
          <w:sz w:val="20"/>
          <w:lang w:val="nl-NL"/>
        </w:rPr>
      </w:pPr>
    </w:p>
    <w:p w14:paraId="54EB9261" w14:textId="77777777" w:rsidR="00D00E9D" w:rsidRPr="008E25A1" w:rsidRDefault="00D00E9D">
      <w:pPr>
        <w:pStyle w:val="Plattetekst"/>
        <w:rPr>
          <w:sz w:val="20"/>
          <w:lang w:val="nl-NL"/>
        </w:rPr>
      </w:pPr>
    </w:p>
    <w:p w14:paraId="6C5B8953" w14:textId="77777777" w:rsidR="00D00E9D" w:rsidRPr="008E25A1" w:rsidRDefault="00D00E9D">
      <w:pPr>
        <w:pStyle w:val="Plattetekst"/>
        <w:rPr>
          <w:sz w:val="20"/>
          <w:lang w:val="nl-NL"/>
        </w:rPr>
      </w:pPr>
    </w:p>
    <w:p w14:paraId="0EB0192F" w14:textId="77777777" w:rsidR="00D00E9D" w:rsidRPr="008E25A1" w:rsidRDefault="00D00E9D">
      <w:pPr>
        <w:pStyle w:val="Plattetekst"/>
        <w:rPr>
          <w:sz w:val="20"/>
          <w:lang w:val="nl-NL"/>
        </w:rPr>
      </w:pPr>
    </w:p>
    <w:p w14:paraId="14C2E66F" w14:textId="77777777" w:rsidR="00D00E9D" w:rsidRPr="008E25A1" w:rsidRDefault="00D00E9D">
      <w:pPr>
        <w:pStyle w:val="Plattetekst"/>
        <w:rPr>
          <w:sz w:val="20"/>
          <w:lang w:val="nl-NL"/>
        </w:rPr>
      </w:pPr>
    </w:p>
    <w:p w14:paraId="140EF94F" w14:textId="77777777" w:rsidR="00D00E9D" w:rsidRPr="008E25A1" w:rsidRDefault="00D00E9D">
      <w:pPr>
        <w:pStyle w:val="Plattetekst"/>
        <w:spacing w:before="7"/>
        <w:rPr>
          <w:sz w:val="20"/>
          <w:lang w:val="nl-NL"/>
        </w:rPr>
      </w:pPr>
    </w:p>
    <w:sectPr w:rsidR="00D00E9D" w:rsidRPr="008E25A1">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4D115" w14:textId="77777777" w:rsidR="004834A2" w:rsidRDefault="004834A2" w:rsidP="00032448">
      <w:r>
        <w:separator/>
      </w:r>
    </w:p>
  </w:endnote>
  <w:endnote w:type="continuationSeparator" w:id="0">
    <w:p w14:paraId="366FE69B" w14:textId="77777777"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8D25" w14:textId="77777777" w:rsidR="007D557C" w:rsidRDefault="007D557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5007" w14:textId="77777777"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2E5FAD">
      <w:rPr>
        <w:b/>
        <w:sz w:val="13"/>
        <w:lang w:val="nl-NL"/>
      </w:rPr>
      <w:t>1</w:t>
    </w:r>
    <w:r w:rsidRPr="008E25A1">
      <w:rPr>
        <w:b/>
        <w:sz w:val="13"/>
        <w:lang w:val="nl-NL"/>
      </w:rPr>
      <w:t>-</w:t>
    </w:r>
    <w:r w:rsidR="002E5FAD">
      <w:rPr>
        <w:b/>
        <w:sz w:val="13"/>
        <w:lang w:val="nl-NL"/>
      </w:rPr>
      <w:t>1</w:t>
    </w:r>
  </w:p>
  <w:p w14:paraId="7E51A75C" w14:textId="77777777" w:rsidR="00816055" w:rsidRDefault="00816055" w:rsidP="00816055">
    <w:pPr>
      <w:ind w:left="1507"/>
      <w:rPr>
        <w:sz w:val="13"/>
        <w:lang w:val="nl-NL"/>
      </w:rPr>
    </w:pPr>
    <w:r>
      <w:rPr>
        <w:sz w:val="13"/>
        <w:lang w:val="nl-NL"/>
      </w:rPr>
      <w:t>27841, Groot Keuken G35 Ermelo</w:t>
    </w:r>
  </w:p>
  <w:p w14:paraId="7EDC6B2B" w14:textId="5CDDC6C1" w:rsidR="00032448" w:rsidRPr="008E25A1" w:rsidRDefault="0044435A" w:rsidP="00816055">
    <w:pPr>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816055">
      <w:rPr>
        <w:spacing w:val="-2"/>
        <w:sz w:val="13"/>
        <w:lang w:val="nl-NL"/>
      </w:rPr>
      <w:t>1-11-2024</w:t>
    </w:r>
    <w:r w:rsidR="00032448" w:rsidRPr="008E25A1">
      <w:rPr>
        <w:sz w:val="13"/>
        <w:lang w:val="nl-NL"/>
      </w:rPr>
      <w:tab/>
    </w:r>
    <w:r w:rsidR="00816055">
      <w:rPr>
        <w:sz w:val="13"/>
        <w:lang w:val="nl-NL"/>
      </w:rPr>
      <w:tab/>
    </w:r>
    <w:r w:rsidR="00816055">
      <w:rPr>
        <w:sz w:val="13"/>
        <w:lang w:val="nl-NL"/>
      </w:rPr>
      <w:tab/>
    </w:r>
    <w:r w:rsidR="00816055">
      <w:rPr>
        <w:sz w:val="13"/>
        <w:lang w:val="nl-NL"/>
      </w:rPr>
      <w:tab/>
    </w:r>
    <w:r w:rsidR="00816055">
      <w:rPr>
        <w:sz w:val="13"/>
        <w:lang w:val="nl-NL"/>
      </w:rPr>
      <w:tab/>
    </w:r>
    <w:r w:rsidR="00816055">
      <w:rPr>
        <w:sz w:val="13"/>
        <w:lang w:val="nl-NL"/>
      </w:rPr>
      <w:tab/>
    </w:r>
    <w:r w:rsidR="00816055">
      <w:rPr>
        <w:sz w:val="13"/>
        <w:lang w:val="nl-NL"/>
      </w:rPr>
      <w:tab/>
    </w:r>
    <w:r w:rsidR="00032448" w:rsidRPr="008E25A1">
      <w:rPr>
        <w:sz w:val="13"/>
        <w:lang w:val="nl-NL"/>
      </w:rPr>
      <w:t>Pagina 1 van</w:t>
    </w:r>
    <w:r w:rsidR="00032448" w:rsidRPr="008E25A1">
      <w:rPr>
        <w:spacing w:val="-5"/>
        <w:sz w:val="13"/>
        <w:lang w:val="nl-NL"/>
      </w:rPr>
      <w:t xml:space="preserve"> </w:t>
    </w:r>
    <w:r w:rsidR="00032448" w:rsidRPr="008E25A1">
      <w:rPr>
        <w:sz w:val="13"/>
        <w:lang w:val="nl-NL"/>
      </w:rPr>
      <w:t>2</w:t>
    </w:r>
  </w:p>
  <w:p w14:paraId="7E53C8EE" w14:textId="77777777" w:rsidR="00032448" w:rsidRPr="00032448" w:rsidRDefault="00032448">
    <w:pPr>
      <w:pStyle w:val="Voettekst"/>
      <w:rPr>
        <w:lang w:val="nl-NL"/>
      </w:rPr>
    </w:pPr>
  </w:p>
  <w:p w14:paraId="6F505CA0" w14:textId="77777777" w:rsidR="00032448" w:rsidRPr="00032448" w:rsidRDefault="00032448">
    <w:pPr>
      <w:pStyle w:val="Voetteks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743A" w14:textId="77777777" w:rsidR="007D557C" w:rsidRDefault="007D557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C0CC" w14:textId="77777777" w:rsidR="004834A2" w:rsidRDefault="004834A2" w:rsidP="00032448">
      <w:r>
        <w:separator/>
      </w:r>
    </w:p>
  </w:footnote>
  <w:footnote w:type="continuationSeparator" w:id="0">
    <w:p w14:paraId="6B6A6816" w14:textId="77777777" w:rsidR="004834A2" w:rsidRDefault="004834A2" w:rsidP="0003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BC29B" w14:textId="77777777" w:rsidR="007D557C" w:rsidRDefault="007D557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B3F9" w14:textId="77777777" w:rsidR="007D557C" w:rsidRDefault="007D557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0410E" w14:textId="77777777" w:rsidR="007D557C" w:rsidRDefault="007D557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16cid:durableId="1466459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US" w:vendorID="64" w:dllVersion="6" w:nlCheck="1" w:checkStyle="1"/>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9D"/>
    <w:rsid w:val="000316C6"/>
    <w:rsid w:val="00032448"/>
    <w:rsid w:val="002E5FAD"/>
    <w:rsid w:val="00317BB6"/>
    <w:rsid w:val="00394288"/>
    <w:rsid w:val="003C6912"/>
    <w:rsid w:val="0044435A"/>
    <w:rsid w:val="004834A2"/>
    <w:rsid w:val="007D557C"/>
    <w:rsid w:val="00816055"/>
    <w:rsid w:val="008E25A1"/>
    <w:rsid w:val="00BB16CF"/>
    <w:rsid w:val="00D00E9D"/>
    <w:rsid w:val="00E462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35F53"/>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60CCC-C211-4A3E-AFF5-CDC38631C632}">
  <ds:schemaRefs>
    <ds:schemaRef ds:uri="http://schemas.openxmlformats.org/officeDocument/2006/bibliography"/>
  </ds:schemaRefs>
</ds:datastoreItem>
</file>

<file path=customXml/itemProps2.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0E6F2D2-C3F9-497D-B2D1-6DC9BD8D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5BD63E-F3FC-462E-B01D-E78FD9D24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3271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Neijenhoff, Willem van</cp:lastModifiedBy>
  <cp:revision>3</cp:revision>
  <cp:lastPrinted>2024-10-31T15:25:00Z</cp:lastPrinted>
  <dcterms:created xsi:type="dcterms:W3CDTF">2024-10-31T15:40:00Z</dcterms:created>
  <dcterms:modified xsi:type="dcterms:W3CDTF">2024-11-05T08:32:00Z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0x010100D5ED8718B367F34F85A8170BAA5A292A</vt:lpwstr>
  </property>
</Properties>
</file>